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22" w:rsidRPr="00DA67E9" w:rsidRDefault="00F01F22" w:rsidP="00D1789A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DA67E9">
        <w:rPr>
          <w:rFonts w:ascii="PragmaticaCTT" w:hAnsi="PragmaticaCTT" w:cs="Arial"/>
          <w:b/>
          <w:bCs/>
          <w:sz w:val="18"/>
          <w:szCs w:val="18"/>
        </w:rPr>
        <w:t>Сообщение</w:t>
      </w:r>
      <w:r w:rsidR="009A5CCF" w:rsidRPr="00DA67E9"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="00DF1F0D" w:rsidRPr="00DA67E9">
        <w:rPr>
          <w:rFonts w:ascii="PragmaticaCTT" w:hAnsi="PragmaticaCTT" w:cs="Arial"/>
          <w:b/>
          <w:bCs/>
          <w:sz w:val="18"/>
          <w:szCs w:val="18"/>
        </w:rPr>
        <w:t>о существенном факте</w:t>
      </w:r>
      <w:r w:rsidRPr="00DA67E9">
        <w:rPr>
          <w:rFonts w:ascii="PragmaticaCTT" w:hAnsi="PragmaticaCTT" w:cs="Arial"/>
          <w:b/>
          <w:bCs/>
          <w:sz w:val="18"/>
          <w:szCs w:val="18"/>
        </w:rPr>
        <w:br/>
      </w:r>
      <w:r w:rsidR="00017237" w:rsidRPr="00017237">
        <w:rPr>
          <w:rFonts w:ascii="PragmaticaCTT" w:hAnsi="PragmaticaCTT" w:cs="Arial"/>
          <w:b/>
          <w:bCs/>
          <w:sz w:val="18"/>
          <w:szCs w:val="18"/>
        </w:rPr>
        <w:t>«О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стр.1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Default="00650C62" w:rsidP="00DA67E9">
            <w:pPr>
              <w:rPr>
                <w:rStyle w:val="Hyperlink"/>
                <w:rFonts w:ascii="PragmaticaCTT" w:hAnsi="PragmaticaCTT"/>
                <w:b/>
                <w:sz w:val="18"/>
                <w:szCs w:val="18"/>
              </w:rPr>
            </w:pPr>
            <w:hyperlink r:id="rId9" w:history="1">
              <w:r w:rsidR="00A4217B" w:rsidRPr="00CE3A52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http://www.e-disclosure.ru/portal/company.aspx?id=33313</w:t>
              </w:r>
            </w:hyperlink>
          </w:p>
          <w:p w:rsidR="00A4217B" w:rsidRPr="00DA67E9" w:rsidRDefault="00650C62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10" w:history="1">
              <w:r w:rsidR="00A4217B" w:rsidRPr="00CE3A52">
                <w:rPr>
                  <w:rStyle w:val="Hyperlink"/>
                  <w:rFonts w:ascii="PragmaticaCTT" w:hAnsi="PragmaticaCTT" w:cs="Arial"/>
                  <w:b/>
                  <w:sz w:val="18"/>
                  <w:szCs w:val="18"/>
                </w:rPr>
                <w:t>http://www.vwbank.ru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3F1DCB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B" w:rsidRPr="00973EEF" w:rsidRDefault="003F1DCB" w:rsidP="003F1DC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973EEF">
              <w:rPr>
                <w:rFonts w:ascii="PragmaticaCTT" w:hAnsi="PragmaticaCTT" w:cs="Arial"/>
                <w:b/>
                <w:sz w:val="18"/>
                <w:szCs w:val="18"/>
              </w:rPr>
              <w:t>«О</w:t>
            </w:r>
            <w:r w:rsidR="00B05B76">
              <w:rPr>
                <w:rFonts w:ascii="PragmaticaCTT" w:hAnsi="PragmaticaCTT" w:cs="Arial"/>
                <w:b/>
                <w:sz w:val="18"/>
                <w:szCs w:val="18"/>
              </w:rPr>
              <w:t>б</w:t>
            </w:r>
            <w:r w:rsidRPr="00973EEF">
              <w:rPr>
                <w:rFonts w:ascii="PragmaticaCTT" w:hAnsi="PragmaticaCTT" w:cs="Arial"/>
                <w:b/>
                <w:sz w:val="18"/>
                <w:szCs w:val="18"/>
              </w:rPr>
              <w:t xml:space="preserve"> </w:t>
            </w:r>
            <w:r w:rsidR="00B05B76">
              <w:rPr>
                <w:rFonts w:ascii="PragmaticaCTT" w:hAnsi="PragmaticaCTT" w:cs="Arial"/>
                <w:b/>
                <w:sz w:val="18"/>
                <w:szCs w:val="18"/>
              </w:rPr>
              <w:t>изменении</w:t>
            </w:r>
            <w:r w:rsidR="00B05B76" w:rsidRPr="00973EEF">
              <w:rPr>
                <w:rFonts w:ascii="PragmaticaCTT" w:hAnsi="PragmaticaCTT" w:cs="Arial"/>
                <w:b/>
                <w:sz w:val="18"/>
                <w:szCs w:val="18"/>
              </w:rPr>
              <w:t xml:space="preserve"> </w:t>
            </w:r>
            <w:r w:rsidRPr="00973EEF">
              <w:rPr>
                <w:rFonts w:ascii="PragmaticaCTT" w:hAnsi="PragmaticaCTT" w:cs="Arial"/>
                <w:b/>
                <w:sz w:val="18"/>
                <w:szCs w:val="18"/>
              </w:rPr>
              <w:t>рейтинга эмиссионны</w:t>
            </w:r>
            <w:r w:rsidR="00B05B76">
              <w:rPr>
                <w:rFonts w:ascii="PragmaticaCTT" w:hAnsi="PragmaticaCTT" w:cs="Arial"/>
                <w:b/>
                <w:sz w:val="18"/>
                <w:szCs w:val="18"/>
              </w:rPr>
              <w:t>х</w:t>
            </w:r>
            <w:r w:rsidRPr="00973EEF">
              <w:rPr>
                <w:rFonts w:ascii="PragmaticaCTT" w:hAnsi="PragmaticaCTT" w:cs="Arial"/>
                <w:b/>
                <w:sz w:val="18"/>
                <w:szCs w:val="18"/>
              </w:rPr>
              <w:t xml:space="preserve"> ценны</w:t>
            </w:r>
            <w:r w:rsidR="00B05B76">
              <w:rPr>
                <w:rFonts w:ascii="PragmaticaCTT" w:hAnsi="PragmaticaCTT" w:cs="Arial"/>
                <w:b/>
                <w:sz w:val="18"/>
                <w:szCs w:val="18"/>
              </w:rPr>
              <w:t>х</w:t>
            </w:r>
            <w:r w:rsidRPr="00973EEF">
              <w:rPr>
                <w:rFonts w:ascii="PragmaticaCTT" w:hAnsi="PragmaticaCTT" w:cs="Arial"/>
                <w:b/>
                <w:sz w:val="18"/>
                <w:szCs w:val="18"/>
              </w:rPr>
              <w:t xml:space="preserve"> бумаг на основании заключенного с эмитентом договора»</w:t>
            </w:r>
          </w:p>
          <w:p w:rsidR="003F1DCB" w:rsidRPr="003F1DCB" w:rsidRDefault="003F1DCB" w:rsidP="003F1DC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</w:rPr>
            </w:pP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766081" w:rsidRDefault="00766081" w:rsidP="00766081">
            <w:pPr>
              <w:autoSpaceDE/>
              <w:autoSpaceDN/>
              <w:ind w:right="57"/>
              <w:jc w:val="both"/>
              <w:rPr>
                <w:rFonts w:ascii="PragmaticaCTT" w:hAnsi="PragmaticaCTT"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Объект присвоения рейтинга (ценные бумаги и (или) их эмитент): </w:t>
            </w:r>
            <w:r w:rsidRPr="00766081">
              <w:rPr>
                <w:rFonts w:ascii="PragmaticaCTT" w:hAnsi="PragmaticaCTT"/>
                <w:b/>
                <w:bCs/>
                <w:sz w:val="18"/>
                <w:szCs w:val="18"/>
              </w:rPr>
              <w:t>ценные бумаги</w:t>
            </w:r>
          </w:p>
          <w:p w:rsidR="00766081" w:rsidRPr="00766081" w:rsidRDefault="00766081" w:rsidP="00766081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315248" w:rsidRDefault="00881FB8" w:rsidP="00D1789A">
            <w:pPr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766081" w:rsidRPr="00766081">
              <w:rPr>
                <w:rFonts w:ascii="PragmaticaCTT" w:hAnsi="PragmaticaCTT" w:cs="Arial"/>
                <w:sz w:val="18"/>
                <w:szCs w:val="18"/>
              </w:rPr>
              <w:t>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</w:t>
            </w:r>
            <w:r w:rsidR="00573A09">
              <w:rPr>
                <w:rFonts w:ascii="PragmaticaCTT" w:hAnsi="PragmaticaCTT" w:cs="Arial"/>
                <w:sz w:val="18"/>
                <w:szCs w:val="18"/>
              </w:rPr>
              <w:t>й рейтинг</w:t>
            </w:r>
            <w:r w:rsidR="00766081" w:rsidRPr="00766081">
              <w:rPr>
                <w:rFonts w:ascii="PragmaticaCTT" w:hAnsi="PragmaticaCTT" w:cs="Arial"/>
                <w:sz w:val="18"/>
                <w:szCs w:val="18"/>
              </w:rPr>
              <w:t xml:space="preserve">): </w:t>
            </w:r>
            <w:r w:rsidR="00766081" w:rsidRPr="00315248">
              <w:rPr>
                <w:rFonts w:ascii="PragmaticaCTT" w:hAnsi="PragmaticaCTT" w:cs="Arial"/>
                <w:b/>
                <w:sz w:val="18"/>
                <w:szCs w:val="18"/>
              </w:rPr>
              <w:t>долгосрочный</w:t>
            </w:r>
            <w:r w:rsidR="00766081" w:rsidRPr="000348AA">
              <w:rPr>
                <w:rFonts w:ascii="PragmaticaCTT" w:hAnsi="PragmaticaCTT" w:cs="Arial"/>
                <w:b/>
                <w:sz w:val="18"/>
                <w:szCs w:val="18"/>
              </w:rPr>
              <w:t xml:space="preserve"> рейтинг </w:t>
            </w:r>
            <w:r w:rsidR="00EA50B8">
              <w:rPr>
                <w:rFonts w:ascii="PragmaticaCTT" w:hAnsi="PragmaticaCTT" w:cs="Arial"/>
                <w:b/>
                <w:sz w:val="18"/>
                <w:szCs w:val="18"/>
              </w:rPr>
              <w:t>облигаций</w:t>
            </w:r>
          </w:p>
          <w:p w:rsidR="00331FDD" w:rsidRPr="00DA67E9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1C48" w:rsidRPr="000348AA" w:rsidRDefault="00766081" w:rsidP="000348AA">
            <w:pPr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2.3. В случае если объектом присвоения рейтинга являются ценные бумаги эмитента, – вид, категория (тип), серия и иные идентификационные признаки таких</w:t>
            </w:r>
            <w:r w:rsidR="00573A0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ценных бумаг: </w:t>
            </w:r>
          </w:p>
          <w:p w:rsidR="00427CC9" w:rsidRPr="000348AA" w:rsidRDefault="00427CC9" w:rsidP="00427CC9">
            <w:pPr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Процентные документарные неконвертируемые облигации серии </w:t>
            </w:r>
            <w:r w:rsidR="00F2267C" w:rsidRPr="008B530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0 на предъявителя, с обязательным централизованным хранением, со сроком погашения в 1830-й (Одна тысяча восемьсот тридцатый) день с даты начала размещения облигаций, с возможностью досрочного погашения по усмотрению Кредитной организации-эмитента, размещаемые по открытой подписке номинальной стоимостью 1 000 (Одна тысяча) рублей каждая, в количестве 5 000 000 (Пять миллионов) штук, общей номинальной стоимостью 5 000 000 000 (Пять миллиардов) рублей.</w:t>
            </w:r>
          </w:p>
          <w:p w:rsidR="00523CB5" w:rsidRDefault="00523CB5" w:rsidP="00523CB5">
            <w:pPr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Государственный регистрационны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й</w:t>
            </w: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номер выпуска: 4</w:t>
            </w:r>
            <w:r w:rsidRPr="008B530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003500В</w:t>
            </w:r>
            <w:r w:rsid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4D2A88" w:rsidRP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от «15» августа 2013г</w:t>
            </w: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r w:rsid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М</w:t>
            </w:r>
            <w:r w:rsidR="004D2A88" w:rsidRP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еждународный код (номер) идентификации ценных бумаг (ISIN)</w:t>
            </w:r>
            <w:r w:rsidR="00984792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  <w:lang w:val="en-US"/>
              </w:rPr>
              <w:t>:</w:t>
            </w:r>
            <w:r w:rsidR="004D2A88" w:rsidRP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850E9B" w:rsidRPr="00850E9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RU000A0JWMT4</w:t>
            </w:r>
            <w:r w:rsidR="004D2A88" w:rsidRPr="004D2A8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8A33A6" w:rsidRPr="008A33A6" w:rsidRDefault="008A33A6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D41C16" w:rsidRDefault="00766081" w:rsidP="00D1789A">
            <w:pPr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2.4. Значение присвоенного рейтинга, а в случае изменения рейтинга – значения рейтинга до и после изменения:</w:t>
            </w:r>
            <w:r w:rsidR="00A4217B">
              <w:t xml:space="preserve"> </w:t>
            </w:r>
            <w:r w:rsidR="00A4217B" w:rsidRPr="00A4217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рейтинг подтвержден на уровне</w:t>
            </w:r>
            <w:r w:rsidR="00850E9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850E9B" w:rsidRPr="0079589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«</w:t>
            </w:r>
            <w:r w:rsidR="00850E9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  <w:lang w:val="en-US"/>
              </w:rPr>
              <w:t>BBB</w:t>
            </w:r>
            <w:r w:rsidR="00850E9B" w:rsidRPr="00D41C16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+</w:t>
            </w:r>
            <w:r w:rsidR="00850E9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»</w:t>
            </w:r>
            <w:r w:rsidR="00003A8C" w:rsidRPr="00D41C16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766081" w:rsidRPr="00766081" w:rsidRDefault="00766081" w:rsidP="00D1789A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B3C77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363C" w:rsidRDefault="00766081" w:rsidP="00710F7E">
            <w:pPr>
              <w:pStyle w:val="Header"/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A24F10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2.5. Дата присвоения или изменения рейтинга: </w:t>
            </w:r>
            <w:r w:rsidR="00850E9B" w:rsidRPr="00272C1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1</w:t>
            </w:r>
            <w:r w:rsidR="00A4217B" w:rsidRPr="00272C1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0</w:t>
            </w:r>
            <w:r w:rsidR="00850E9B" w:rsidRPr="00272C1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A4217B" w:rsidRPr="00272C1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ноября</w:t>
            </w:r>
            <w:r w:rsidR="00F2267C" w:rsidRPr="001E4BD3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1E4BD3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F2267C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Pr="001E4BD3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766081" w:rsidRPr="0010238A" w:rsidRDefault="00766081" w:rsidP="00710F7E">
            <w:pPr>
              <w:pStyle w:val="Header"/>
              <w:jc w:val="both"/>
              <w:rPr>
                <w:rFonts w:ascii="PragmaticaCTT" w:hAnsi="PragmaticaCTT" w:cs="Arial"/>
                <w:b/>
                <w:bCs/>
                <w:spacing w:val="-5"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789A" w:rsidRDefault="00766081" w:rsidP="00D1789A">
            <w:pPr>
              <w:adjustRightInd w:val="0"/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2.6.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: </w:t>
            </w:r>
            <w:r w:rsidR="00541C48"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информация о методике присвоения рейтинга опубликована на следующей странице в сети Интернет: </w:t>
            </w:r>
            <w:r w:rsidR="00714D93" w:rsidRPr="00714D93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http://www.fitchratings.ru</w:t>
            </w:r>
          </w:p>
          <w:p w:rsidR="000707A6" w:rsidRPr="00DA67E9" w:rsidRDefault="000707A6" w:rsidP="00710F7E">
            <w:pPr>
              <w:adjustRightInd w:val="0"/>
              <w:jc w:val="both"/>
              <w:rPr>
                <w:rFonts w:ascii="PragmaticaCTT" w:hAnsi="PragmaticaCTT" w:cs="Arial"/>
                <w:sz w:val="18"/>
                <w:szCs w:val="18"/>
              </w:rPr>
            </w:pPr>
          </w:p>
        </w:tc>
      </w:tr>
      <w:tr w:rsidR="000707A6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7A6" w:rsidRDefault="000707A6" w:rsidP="000707A6">
            <w:pPr>
              <w:ind w:right="41"/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z w:val="18"/>
                <w:szCs w:val="18"/>
              </w:rPr>
              <w:t xml:space="preserve">2.7. 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  <w:r w:rsidRPr="005B5090">
              <w:rPr>
                <w:rFonts w:ascii="PragmaticaCTT" w:hAnsi="PragmaticaCTT" w:cs="Arial"/>
                <w:b/>
                <w:sz w:val="18"/>
                <w:szCs w:val="18"/>
              </w:rPr>
              <w:t>Фитч Рейтингз СНГ Лтд.</w:t>
            </w:r>
            <w:r w:rsidRPr="00F937CB">
              <w:rPr>
                <w:rFonts w:ascii="PragmaticaCTT" w:hAnsi="PragmaticaCTT" w:cs="Arial"/>
                <w:b/>
                <w:sz w:val="18"/>
                <w:szCs w:val="18"/>
              </w:rPr>
              <w:t xml:space="preserve"> (</w:t>
            </w:r>
            <w:r>
              <w:rPr>
                <w:rFonts w:ascii="PragmaticaCTT" w:hAnsi="PragmaticaCTT" w:cs="Arial"/>
                <w:b/>
                <w:sz w:val="18"/>
                <w:szCs w:val="18"/>
                <w:lang w:val="en-US"/>
              </w:rPr>
              <w:t>Fitch</w:t>
            </w:r>
            <w:r w:rsidRPr="00F937CB">
              <w:rPr>
                <w:rFonts w:ascii="PragmaticaCTT" w:hAnsi="PragmaticaCTT" w:cs="Arial"/>
                <w:b/>
                <w:sz w:val="18"/>
                <w:szCs w:val="18"/>
              </w:rPr>
              <w:t xml:space="preserve"> </w:t>
            </w:r>
            <w:r>
              <w:rPr>
                <w:rFonts w:ascii="PragmaticaCTT" w:hAnsi="PragmaticaCTT" w:cs="Arial"/>
                <w:b/>
                <w:sz w:val="18"/>
                <w:szCs w:val="18"/>
                <w:lang w:val="en-US"/>
              </w:rPr>
              <w:t>Ratings</w:t>
            </w:r>
            <w:r w:rsidRPr="00F937CB">
              <w:rPr>
                <w:rFonts w:ascii="PragmaticaCTT" w:hAnsi="PragmaticaCTT" w:cs="Arial"/>
                <w:b/>
                <w:sz w:val="18"/>
                <w:szCs w:val="18"/>
              </w:rPr>
              <w:t xml:space="preserve"> </w:t>
            </w:r>
            <w:r>
              <w:rPr>
                <w:rFonts w:ascii="PragmaticaCTT" w:hAnsi="PragmaticaCTT" w:cs="Arial"/>
                <w:b/>
                <w:sz w:val="18"/>
                <w:szCs w:val="18"/>
                <w:lang w:val="en-US"/>
              </w:rPr>
              <w:t>CIS</w:t>
            </w:r>
            <w:r w:rsidRPr="00F937CB">
              <w:rPr>
                <w:rFonts w:ascii="PragmaticaCTT" w:hAnsi="PragmaticaCTT" w:cs="Arial"/>
                <w:b/>
                <w:sz w:val="18"/>
                <w:szCs w:val="18"/>
              </w:rPr>
              <w:t xml:space="preserve"> </w:t>
            </w:r>
            <w:r>
              <w:rPr>
                <w:rFonts w:ascii="PragmaticaCTT" w:hAnsi="PragmaticaCTT" w:cs="Arial"/>
                <w:b/>
                <w:sz w:val="18"/>
                <w:szCs w:val="18"/>
                <w:lang w:val="en-US"/>
              </w:rPr>
              <w:t>Ltd</w:t>
            </w:r>
            <w:r w:rsidRPr="00F937CB">
              <w:rPr>
                <w:rFonts w:ascii="PragmaticaCTT" w:hAnsi="PragmaticaCTT" w:cs="Arial"/>
                <w:b/>
                <w:sz w:val="18"/>
                <w:szCs w:val="18"/>
              </w:rPr>
              <w:t>.)</w:t>
            </w:r>
            <w:r w:rsidRPr="00DB0231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;</w:t>
            </w:r>
            <w:r w:rsidRPr="005B509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30 Норт </w:t>
            </w:r>
            <w:r w:rsidRPr="008F0B3D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Колоннейд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8F0B3D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Лондон E14 5GN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8F0B3D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Великобритания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0707A6" w:rsidRDefault="000707A6" w:rsidP="000707A6">
            <w:pPr>
              <w:adjustRightInd w:val="0"/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541C48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ОГРН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не указывается, поскольку компания не является юридическим лицом, созданным в соответствии с законодательством Российской Федерации. </w:t>
            </w:r>
            <w:r w:rsidRPr="004B0A2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ИНН: 9909069574</w:t>
            </w:r>
            <w:r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0707A6" w:rsidRPr="00766081" w:rsidRDefault="000707A6" w:rsidP="000707A6">
            <w:pPr>
              <w:adjustRightInd w:val="0"/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707A6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7A6" w:rsidRDefault="000707A6" w:rsidP="000707A6">
            <w:pPr>
              <w:ind w:right="41"/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2.8. Иные сведения о рейтинге, указываемые эмитентом по своему усмотрению: </w:t>
            </w:r>
            <w:r w:rsidRPr="00766081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иные сведения отсутствуют</w:t>
            </w:r>
          </w:p>
          <w:p w:rsidR="000707A6" w:rsidRPr="00766081" w:rsidRDefault="000707A6" w:rsidP="000707A6">
            <w:pPr>
              <w:ind w:right="41"/>
              <w:jc w:val="both"/>
              <w:rPr>
                <w:rFonts w:ascii="PragmaticaCTT" w:hAnsi="PragmaticaCTT" w:cs="Arial"/>
                <w:sz w:val="18"/>
                <w:szCs w:val="18"/>
              </w:rPr>
            </w:pPr>
          </w:p>
        </w:tc>
      </w:tr>
    </w:tbl>
    <w:p w:rsidR="003B047A" w:rsidRDefault="003B047A"/>
    <w:p w:rsidR="003B047A" w:rsidRDefault="003B047A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3B047A" w:rsidRPr="00745FC9" w:rsidTr="00C04102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745FC9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0A4FE1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047A" w:rsidRPr="00745FC9" w:rsidTr="00C04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047A" w:rsidRPr="00726F60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3.1. Председатель Правления</w:t>
            </w:r>
            <w:r w:rsidRPr="00726F60">
              <w:rPr>
                <w:rFonts w:ascii="PragmaticaCTT" w:hAnsi="PragmaticaCTT"/>
                <w:sz w:val="18"/>
                <w:szCs w:val="18"/>
              </w:rPr>
              <w:t xml:space="preserve">  </w:t>
            </w:r>
          </w:p>
          <w:p w:rsidR="003B047A" w:rsidRPr="00745FC9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26F60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47A" w:rsidRPr="00745FC9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047A" w:rsidRPr="001E4BD3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Н. П. Корчагин</w:t>
            </w:r>
          </w:p>
        </w:tc>
      </w:tr>
      <w:tr w:rsidR="003B047A" w:rsidRPr="00745FC9" w:rsidTr="00C04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47A" w:rsidRPr="00745FC9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047A" w:rsidRPr="00745FC9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047A" w:rsidRPr="00745FC9" w:rsidTr="00C04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47A" w:rsidRPr="00C04102" w:rsidRDefault="00850E9B" w:rsidP="00A4217B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272C18">
              <w:rPr>
                <w:rFonts w:ascii="PragmaticaCTT" w:hAnsi="PragmaticaCTT"/>
                <w:sz w:val="18"/>
                <w:szCs w:val="18"/>
              </w:rPr>
              <w:t>1</w:t>
            </w:r>
            <w:r w:rsidR="00A4217B" w:rsidRPr="00272C18">
              <w:rPr>
                <w:rFonts w:ascii="PragmaticaCTT" w:hAnsi="PragmaticaCTT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47A" w:rsidRPr="00A4217B" w:rsidRDefault="00A4217B" w:rsidP="00850E9B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>
              <w:rPr>
                <w:rFonts w:ascii="PragmaticaCTT" w:hAnsi="PragmaticaCTT"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47A" w:rsidRPr="00745FC9" w:rsidRDefault="003B047A" w:rsidP="00F2267C">
            <w:pPr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1</w:t>
            </w:r>
            <w:r w:rsidR="00F2267C">
              <w:rPr>
                <w:rFonts w:ascii="PragmaticaCTT" w:hAnsi="PragmaticaCTT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47A" w:rsidRPr="00745FC9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047A" w:rsidRPr="00745FC9" w:rsidTr="00C04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47A" w:rsidRPr="00745FC9" w:rsidRDefault="003B047A" w:rsidP="00C0410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47A" w:rsidRPr="00745FC9" w:rsidRDefault="003B047A" w:rsidP="00C0410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7A" w:rsidRPr="00745FC9" w:rsidRDefault="003B047A" w:rsidP="00C0410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6000A6" w:rsidRPr="00973EEF" w:rsidRDefault="006000A6">
      <w:pPr>
        <w:rPr>
          <w:rFonts w:ascii="PragmaticaCTT" w:hAnsi="PragmaticaCTT" w:cs="Arial"/>
          <w:sz w:val="8"/>
          <w:szCs w:val="18"/>
          <w:lang w:val="en-US"/>
        </w:rPr>
      </w:pPr>
    </w:p>
    <w:sectPr w:rsidR="006000A6" w:rsidRPr="00973EEF" w:rsidSect="00973EEF">
      <w:footerReference w:type="even" r:id="rId11"/>
      <w:footerReference w:type="default" r:id="rId12"/>
      <w:pgSz w:w="11906" w:h="16838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66" w:rsidRDefault="00974C66">
      <w:r>
        <w:separator/>
      </w:r>
    </w:p>
  </w:endnote>
  <w:endnote w:type="continuationSeparator" w:id="0">
    <w:p w:rsidR="00974C66" w:rsidRDefault="009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03" w:rsidRDefault="00256203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203" w:rsidRDefault="00256203" w:rsidP="00245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03" w:rsidRDefault="00256203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203" w:rsidRDefault="00256203" w:rsidP="00245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66" w:rsidRDefault="00974C66">
      <w:r>
        <w:separator/>
      </w:r>
    </w:p>
  </w:footnote>
  <w:footnote w:type="continuationSeparator" w:id="0">
    <w:p w:rsidR="00974C66" w:rsidRDefault="0097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3A8C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6E91"/>
    <w:rsid w:val="000707A6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2ABA"/>
    <w:rsid w:val="000C7456"/>
    <w:rsid w:val="000D15B7"/>
    <w:rsid w:val="000D22BC"/>
    <w:rsid w:val="000D42F3"/>
    <w:rsid w:val="000E6BA2"/>
    <w:rsid w:val="000F490C"/>
    <w:rsid w:val="0010238A"/>
    <w:rsid w:val="00103880"/>
    <w:rsid w:val="00104763"/>
    <w:rsid w:val="001111DD"/>
    <w:rsid w:val="00114197"/>
    <w:rsid w:val="00126DFD"/>
    <w:rsid w:val="00131E1C"/>
    <w:rsid w:val="001367B6"/>
    <w:rsid w:val="0014291E"/>
    <w:rsid w:val="00161A2B"/>
    <w:rsid w:val="00162F9B"/>
    <w:rsid w:val="00166D09"/>
    <w:rsid w:val="00177011"/>
    <w:rsid w:val="001773D0"/>
    <w:rsid w:val="00182209"/>
    <w:rsid w:val="00183816"/>
    <w:rsid w:val="00197207"/>
    <w:rsid w:val="001A2176"/>
    <w:rsid w:val="001A6252"/>
    <w:rsid w:val="001B20DD"/>
    <w:rsid w:val="001B27B5"/>
    <w:rsid w:val="001B3C77"/>
    <w:rsid w:val="001B469A"/>
    <w:rsid w:val="001C0BB9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3F79"/>
    <w:rsid w:val="001F7416"/>
    <w:rsid w:val="0020488D"/>
    <w:rsid w:val="00204BDF"/>
    <w:rsid w:val="002064F4"/>
    <w:rsid w:val="00206FBD"/>
    <w:rsid w:val="00230960"/>
    <w:rsid w:val="00232685"/>
    <w:rsid w:val="00232BD1"/>
    <w:rsid w:val="002363C2"/>
    <w:rsid w:val="00236895"/>
    <w:rsid w:val="00240EA3"/>
    <w:rsid w:val="002450EE"/>
    <w:rsid w:val="00256203"/>
    <w:rsid w:val="0025627E"/>
    <w:rsid w:val="00257E87"/>
    <w:rsid w:val="00265B42"/>
    <w:rsid w:val="00272C18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0AD9"/>
    <w:rsid w:val="002F21D6"/>
    <w:rsid w:val="00300876"/>
    <w:rsid w:val="00300C13"/>
    <w:rsid w:val="00303485"/>
    <w:rsid w:val="003035A5"/>
    <w:rsid w:val="003039AC"/>
    <w:rsid w:val="003064CE"/>
    <w:rsid w:val="00315248"/>
    <w:rsid w:val="00315E2F"/>
    <w:rsid w:val="00321E98"/>
    <w:rsid w:val="00326B0C"/>
    <w:rsid w:val="00331FDD"/>
    <w:rsid w:val="00334885"/>
    <w:rsid w:val="0033582A"/>
    <w:rsid w:val="003472EC"/>
    <w:rsid w:val="00350F64"/>
    <w:rsid w:val="0035484A"/>
    <w:rsid w:val="00366D55"/>
    <w:rsid w:val="00370767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047A"/>
    <w:rsid w:val="003B197D"/>
    <w:rsid w:val="003B636C"/>
    <w:rsid w:val="003B687B"/>
    <w:rsid w:val="003C0B5E"/>
    <w:rsid w:val="003C2FAE"/>
    <w:rsid w:val="003C5CB9"/>
    <w:rsid w:val="003D1517"/>
    <w:rsid w:val="003D32BB"/>
    <w:rsid w:val="003F0D83"/>
    <w:rsid w:val="003F1DCB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27CC9"/>
    <w:rsid w:val="00430327"/>
    <w:rsid w:val="00430A77"/>
    <w:rsid w:val="00440077"/>
    <w:rsid w:val="00443122"/>
    <w:rsid w:val="00452DDB"/>
    <w:rsid w:val="004601E3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2A88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3CB5"/>
    <w:rsid w:val="00524BAE"/>
    <w:rsid w:val="00541C48"/>
    <w:rsid w:val="00546371"/>
    <w:rsid w:val="005528A9"/>
    <w:rsid w:val="005549A2"/>
    <w:rsid w:val="00562F72"/>
    <w:rsid w:val="0057350B"/>
    <w:rsid w:val="00573A09"/>
    <w:rsid w:val="00573CF9"/>
    <w:rsid w:val="00580C04"/>
    <w:rsid w:val="00590E1C"/>
    <w:rsid w:val="0059210F"/>
    <w:rsid w:val="005936F5"/>
    <w:rsid w:val="00593777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0C62"/>
    <w:rsid w:val="006517D7"/>
    <w:rsid w:val="00654068"/>
    <w:rsid w:val="006651A9"/>
    <w:rsid w:val="00665B77"/>
    <w:rsid w:val="00675040"/>
    <w:rsid w:val="00690935"/>
    <w:rsid w:val="00695103"/>
    <w:rsid w:val="006A11E2"/>
    <w:rsid w:val="006B3AD7"/>
    <w:rsid w:val="006B792A"/>
    <w:rsid w:val="00706128"/>
    <w:rsid w:val="00706334"/>
    <w:rsid w:val="00710F7E"/>
    <w:rsid w:val="00714D93"/>
    <w:rsid w:val="0072547E"/>
    <w:rsid w:val="0073010B"/>
    <w:rsid w:val="00747E5A"/>
    <w:rsid w:val="0076604C"/>
    <w:rsid w:val="00766081"/>
    <w:rsid w:val="0076649A"/>
    <w:rsid w:val="00783BC8"/>
    <w:rsid w:val="00783F5A"/>
    <w:rsid w:val="0078720B"/>
    <w:rsid w:val="00787E39"/>
    <w:rsid w:val="0079129F"/>
    <w:rsid w:val="00793C4F"/>
    <w:rsid w:val="00794632"/>
    <w:rsid w:val="00795890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201BA"/>
    <w:rsid w:val="00820FF9"/>
    <w:rsid w:val="00822290"/>
    <w:rsid w:val="0082793E"/>
    <w:rsid w:val="008279C2"/>
    <w:rsid w:val="00831B03"/>
    <w:rsid w:val="00850E9B"/>
    <w:rsid w:val="00870364"/>
    <w:rsid w:val="008730DA"/>
    <w:rsid w:val="00881FB8"/>
    <w:rsid w:val="008843D7"/>
    <w:rsid w:val="008A33A6"/>
    <w:rsid w:val="008A3FCE"/>
    <w:rsid w:val="008B1A43"/>
    <w:rsid w:val="008B5300"/>
    <w:rsid w:val="008B5FB4"/>
    <w:rsid w:val="008C73C9"/>
    <w:rsid w:val="008E1003"/>
    <w:rsid w:val="008E6547"/>
    <w:rsid w:val="008F0B3D"/>
    <w:rsid w:val="008F7B73"/>
    <w:rsid w:val="00900136"/>
    <w:rsid w:val="009019B5"/>
    <w:rsid w:val="00904BB2"/>
    <w:rsid w:val="00907B6F"/>
    <w:rsid w:val="00927A14"/>
    <w:rsid w:val="00933D94"/>
    <w:rsid w:val="00945555"/>
    <w:rsid w:val="00947AD5"/>
    <w:rsid w:val="00955BB2"/>
    <w:rsid w:val="00956166"/>
    <w:rsid w:val="009566A3"/>
    <w:rsid w:val="009625E3"/>
    <w:rsid w:val="009725F6"/>
    <w:rsid w:val="009736E0"/>
    <w:rsid w:val="00973EEF"/>
    <w:rsid w:val="00974C66"/>
    <w:rsid w:val="00977A4C"/>
    <w:rsid w:val="009813CC"/>
    <w:rsid w:val="00984792"/>
    <w:rsid w:val="00987399"/>
    <w:rsid w:val="009A2006"/>
    <w:rsid w:val="009A40C7"/>
    <w:rsid w:val="009A440D"/>
    <w:rsid w:val="009A5CCF"/>
    <w:rsid w:val="009A775C"/>
    <w:rsid w:val="009B1A2D"/>
    <w:rsid w:val="009B5FCF"/>
    <w:rsid w:val="009B7978"/>
    <w:rsid w:val="009D53EB"/>
    <w:rsid w:val="009D6355"/>
    <w:rsid w:val="009D7128"/>
    <w:rsid w:val="009E1DD1"/>
    <w:rsid w:val="009E2B52"/>
    <w:rsid w:val="009E4746"/>
    <w:rsid w:val="009E52AF"/>
    <w:rsid w:val="009E738F"/>
    <w:rsid w:val="009F33B5"/>
    <w:rsid w:val="009F59CC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189D"/>
    <w:rsid w:val="00A4217B"/>
    <w:rsid w:val="00A42BF2"/>
    <w:rsid w:val="00A56C0F"/>
    <w:rsid w:val="00A63E3A"/>
    <w:rsid w:val="00A71A3C"/>
    <w:rsid w:val="00A71CB2"/>
    <w:rsid w:val="00A836FA"/>
    <w:rsid w:val="00AB2956"/>
    <w:rsid w:val="00AC0D33"/>
    <w:rsid w:val="00AC2A69"/>
    <w:rsid w:val="00AD4CF0"/>
    <w:rsid w:val="00AD506E"/>
    <w:rsid w:val="00AD52C8"/>
    <w:rsid w:val="00AD6ACB"/>
    <w:rsid w:val="00AD73A5"/>
    <w:rsid w:val="00AE1A0B"/>
    <w:rsid w:val="00AE449C"/>
    <w:rsid w:val="00AE64DA"/>
    <w:rsid w:val="00AF06E4"/>
    <w:rsid w:val="00AF3CED"/>
    <w:rsid w:val="00B041EA"/>
    <w:rsid w:val="00B05B76"/>
    <w:rsid w:val="00B073C2"/>
    <w:rsid w:val="00B1161C"/>
    <w:rsid w:val="00B11ED5"/>
    <w:rsid w:val="00B12CEE"/>
    <w:rsid w:val="00B170FB"/>
    <w:rsid w:val="00B208EA"/>
    <w:rsid w:val="00B463D9"/>
    <w:rsid w:val="00B4641C"/>
    <w:rsid w:val="00B50441"/>
    <w:rsid w:val="00B50F72"/>
    <w:rsid w:val="00B52D76"/>
    <w:rsid w:val="00B57C03"/>
    <w:rsid w:val="00B64923"/>
    <w:rsid w:val="00B6664D"/>
    <w:rsid w:val="00B66AC2"/>
    <w:rsid w:val="00B70E97"/>
    <w:rsid w:val="00B71DE0"/>
    <w:rsid w:val="00B7492B"/>
    <w:rsid w:val="00B8281B"/>
    <w:rsid w:val="00B83D74"/>
    <w:rsid w:val="00BA0149"/>
    <w:rsid w:val="00BA2727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A456E"/>
    <w:rsid w:val="00CB302B"/>
    <w:rsid w:val="00CB4112"/>
    <w:rsid w:val="00CB6DA9"/>
    <w:rsid w:val="00CC1C63"/>
    <w:rsid w:val="00CC6B46"/>
    <w:rsid w:val="00CC7AA1"/>
    <w:rsid w:val="00CD15AA"/>
    <w:rsid w:val="00CE64D4"/>
    <w:rsid w:val="00CE70AB"/>
    <w:rsid w:val="00CF3326"/>
    <w:rsid w:val="00D049E0"/>
    <w:rsid w:val="00D06ADA"/>
    <w:rsid w:val="00D15BB5"/>
    <w:rsid w:val="00D15EA5"/>
    <w:rsid w:val="00D1789A"/>
    <w:rsid w:val="00D20980"/>
    <w:rsid w:val="00D275D8"/>
    <w:rsid w:val="00D277D4"/>
    <w:rsid w:val="00D3565D"/>
    <w:rsid w:val="00D41C16"/>
    <w:rsid w:val="00D42645"/>
    <w:rsid w:val="00D4399B"/>
    <w:rsid w:val="00D80174"/>
    <w:rsid w:val="00D80C77"/>
    <w:rsid w:val="00D85DDD"/>
    <w:rsid w:val="00DA10ED"/>
    <w:rsid w:val="00DA1FD1"/>
    <w:rsid w:val="00DA363C"/>
    <w:rsid w:val="00DA4F15"/>
    <w:rsid w:val="00DA67E9"/>
    <w:rsid w:val="00DB0231"/>
    <w:rsid w:val="00DB5355"/>
    <w:rsid w:val="00DB65CB"/>
    <w:rsid w:val="00DC2836"/>
    <w:rsid w:val="00DD15E4"/>
    <w:rsid w:val="00DE32ED"/>
    <w:rsid w:val="00DF1F0D"/>
    <w:rsid w:val="00E071AA"/>
    <w:rsid w:val="00E13D34"/>
    <w:rsid w:val="00E22C5C"/>
    <w:rsid w:val="00E23C78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588E"/>
    <w:rsid w:val="00E92ABA"/>
    <w:rsid w:val="00E97506"/>
    <w:rsid w:val="00EA50B8"/>
    <w:rsid w:val="00EA73A6"/>
    <w:rsid w:val="00EB5842"/>
    <w:rsid w:val="00EB67E4"/>
    <w:rsid w:val="00EC2168"/>
    <w:rsid w:val="00EC3482"/>
    <w:rsid w:val="00EC5C3F"/>
    <w:rsid w:val="00ED0F0B"/>
    <w:rsid w:val="00ED2E8B"/>
    <w:rsid w:val="00EE30B4"/>
    <w:rsid w:val="00EE3C24"/>
    <w:rsid w:val="00EF5910"/>
    <w:rsid w:val="00EF6D44"/>
    <w:rsid w:val="00F008B5"/>
    <w:rsid w:val="00F01F22"/>
    <w:rsid w:val="00F04E1D"/>
    <w:rsid w:val="00F137B8"/>
    <w:rsid w:val="00F2267C"/>
    <w:rsid w:val="00F365EB"/>
    <w:rsid w:val="00F3767F"/>
    <w:rsid w:val="00F54FFC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5061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w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3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C363-A17B-42F3-9A80-F329C3C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3447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Altsyonee, Olga</cp:lastModifiedBy>
  <cp:revision>2</cp:revision>
  <cp:lastPrinted>2012-02-29T11:57:00Z</cp:lastPrinted>
  <dcterms:created xsi:type="dcterms:W3CDTF">2016-11-10T11:58:00Z</dcterms:created>
  <dcterms:modified xsi:type="dcterms:W3CDTF">2016-11-10T11:58:00Z</dcterms:modified>
</cp:coreProperties>
</file>